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A" w:rsidRDefault="00C7605A" w:rsidP="00C7605A">
      <w:pPr>
        <w:rPr>
          <w:sz w:val="24"/>
          <w:szCs w:val="24"/>
        </w:rPr>
      </w:pPr>
    </w:p>
    <w:p w:rsidR="00453F81" w:rsidRPr="006A4987" w:rsidRDefault="00C7605A" w:rsidP="006A498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702A0" w:rsidRPr="00603DF8" w:rsidRDefault="002702A0" w:rsidP="002702A0">
      <w:pPr>
        <w:pStyle w:val="1"/>
        <w:rPr>
          <w:spacing w:val="20"/>
        </w:rPr>
      </w:pPr>
      <w:r w:rsidRPr="00603DF8">
        <w:t xml:space="preserve">Положение </w:t>
      </w:r>
      <w:r w:rsidRPr="00603DF8">
        <w:br/>
        <w:t xml:space="preserve">о проведении муниципального этапа Российского </w:t>
      </w:r>
      <w:r w:rsidRPr="00603DF8">
        <w:br/>
      </w:r>
      <w:r w:rsidRPr="00603DF8">
        <w:rPr>
          <w:spacing w:val="20"/>
        </w:rPr>
        <w:t>национального юниорского водного конкурса-2019.</w:t>
      </w:r>
    </w:p>
    <w:p w:rsidR="002702A0" w:rsidRPr="0064403D" w:rsidRDefault="002702A0" w:rsidP="002702A0">
      <w:pPr>
        <w:pStyle w:val="a6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702A0" w:rsidRPr="0064403D" w:rsidRDefault="002702A0" w:rsidP="002702A0">
      <w:pPr>
        <w:pStyle w:val="a6"/>
        <w:jc w:val="center"/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  <w:t>1. Общие положения.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1.1. Положение о проведении муниципального этапа Российского нацио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нального </w:t>
      </w:r>
      <w:r>
        <w:rPr>
          <w:rFonts w:ascii="Times New Roman" w:hAnsi="Times New Roman" w:cs="Times New Roman"/>
          <w:spacing w:val="11"/>
          <w:sz w:val="26"/>
          <w:szCs w:val="26"/>
          <w:lang w:val="ru-RU"/>
        </w:rPr>
        <w:t>юниорского водного конкурса-2019</w:t>
      </w:r>
      <w:r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(далее - Конкурс) </w:t>
      </w: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определяет цель, задачи, сроки, порядок и условия проведения муниципально</w:t>
      </w: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го этапа, а также возрастные категории участников.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1.2. Муниципальный этап проводится с целью привлечения обучающихся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образовательных организаций УМР к проектной, исследова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тельской и творческой деятельности, направленной на изучение, охрану и 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рациональное использование водных ресурсов.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>Задачи: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9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распространение информации об инициативах школьников по </w:t>
      </w: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изучению, охране водных объектов и бережному отношению к воде;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поддержка и продвижение проектов обучающихся, направленных на 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решение муниципальных проблем водопользования;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привлечение внимания органов местного самоуправления, средств </w:t>
      </w:r>
      <w:r w:rsidRPr="0064403D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массовой информации к вопросам сохранения уникальных водных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экосистем.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t>1.3. Организатором муниципального этапа является Управление образо</w:t>
      </w:r>
      <w:r w:rsidRPr="0064403D">
        <w:rPr>
          <w:rFonts w:ascii="Times New Roman" w:hAnsi="Times New Roman" w:cs="Times New Roman"/>
          <w:spacing w:val="4"/>
          <w:sz w:val="26"/>
          <w:szCs w:val="26"/>
          <w:lang w:val="ru-RU"/>
        </w:rPr>
        <w:softHyphen/>
        <w:t>вания АУМР.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>1.4. Проведение муниципального этапа осуществляет Станция юннатов МОУ ДОД ДДТ.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t>2. Руководство.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2.1. Общее руководство муниципальным этапом осуществляет организа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ционный комитет (далее - Оргкомитет), состав которого утверждается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приказом Управления образования.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</w:pP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8"/>
          <w:sz w:val="26"/>
          <w:szCs w:val="26"/>
          <w:lang w:val="ru-RU"/>
        </w:rPr>
        <w:t>3. Оргкомитет.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>- определяет состав жюри и порядок его работы;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- обеспечивает организационное, информационное и консультативное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сопровождение;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4403D">
        <w:rPr>
          <w:rFonts w:ascii="Times New Roman" w:hAnsi="Times New Roman" w:cs="Times New Roman"/>
          <w:spacing w:val="-32"/>
          <w:sz w:val="26"/>
          <w:szCs w:val="26"/>
          <w:lang w:val="ru-RU"/>
        </w:rPr>
        <w:t xml:space="preserve">оставляет  за  собой  право  направлять конкурсные работы на </w:t>
      </w: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рассмотрение в другую номинацию, если количество работ в номинации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менее пяти.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- рекомендует конкурсные работы для участия в региональном </w:t>
      </w:r>
      <w:r w:rsidRPr="0064403D">
        <w:rPr>
          <w:rFonts w:ascii="Times New Roman" w:hAnsi="Times New Roman" w:cs="Times New Roman"/>
          <w:spacing w:val="14"/>
          <w:sz w:val="26"/>
          <w:szCs w:val="26"/>
          <w:lang w:val="ru-RU"/>
        </w:rPr>
        <w:t>этапе Российского национального юниорского водного конкур</w:t>
      </w:r>
      <w:r>
        <w:rPr>
          <w:rFonts w:ascii="Times New Roman" w:hAnsi="Times New Roman" w:cs="Times New Roman"/>
          <w:spacing w:val="14"/>
          <w:sz w:val="26"/>
          <w:szCs w:val="26"/>
          <w:lang w:val="ru-RU"/>
        </w:rPr>
        <w:t>са-2019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z w:val="26"/>
          <w:szCs w:val="26"/>
          <w:lang w:val="ru-RU"/>
        </w:rPr>
        <w:t>4. Жюри.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2"/>
          <w:sz w:val="26"/>
          <w:szCs w:val="26"/>
          <w:lang w:val="ru-RU"/>
        </w:rPr>
        <w:t xml:space="preserve">- проводит экспертную оценку конкурсных работ и выступлений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участников;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- ведёт протоколы;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- определяет победителей и призёров;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5"/>
          <w:sz w:val="26"/>
          <w:szCs w:val="26"/>
          <w:lang w:val="ru-RU"/>
        </w:rPr>
        <w:t xml:space="preserve">- проводит Отбор конкурсных работ для участия в </w:t>
      </w:r>
      <w:proofErr w:type="spellStart"/>
      <w:r w:rsidRPr="0064403D">
        <w:rPr>
          <w:rFonts w:ascii="Times New Roman" w:hAnsi="Times New Roman" w:cs="Times New Roman"/>
          <w:spacing w:val="15"/>
          <w:sz w:val="26"/>
          <w:szCs w:val="26"/>
          <w:lang w:val="ru-RU"/>
        </w:rPr>
        <w:t>региональном</w:t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нацио</w:t>
      </w:r>
      <w:proofErr w:type="spellEnd"/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- 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5"/>
          <w:sz w:val="26"/>
          <w:szCs w:val="26"/>
          <w:lang w:val="ru-RU"/>
        </w:rPr>
      </w:pPr>
      <w:proofErr w:type="spellStart"/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нально</w:t>
      </w:r>
      <w:r>
        <w:rPr>
          <w:rFonts w:ascii="Times New Roman" w:hAnsi="Times New Roman" w:cs="Times New Roman"/>
          <w:spacing w:val="10"/>
          <w:sz w:val="26"/>
          <w:szCs w:val="26"/>
          <w:lang w:val="ru-RU"/>
        </w:rPr>
        <w:t>м</w:t>
      </w:r>
      <w:proofErr w:type="spellEnd"/>
      <w:r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 юниорском водном конкурсе-2019</w:t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13"/>
          <w:sz w:val="26"/>
          <w:szCs w:val="26"/>
          <w:lang w:val="ru-RU"/>
        </w:rPr>
        <w:sectPr w:rsidR="002702A0" w:rsidRPr="0064403D">
          <w:pgSz w:w="11918" w:h="16854"/>
          <w:pgMar w:top="1114" w:right="764" w:bottom="890" w:left="1014" w:header="720" w:footer="720" w:gutter="0"/>
          <w:cols w:space="720"/>
        </w:sectPr>
      </w:pP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lastRenderedPageBreak/>
        <w:t>5. Участники муниципального этапа.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5.1. </w:t>
      </w:r>
      <w:proofErr w:type="gramStart"/>
      <w:r w:rsidRPr="0064403D">
        <w:rPr>
          <w:rFonts w:ascii="Times New Roman" w:hAnsi="Times New Roman" w:cs="Times New Roman"/>
          <w:sz w:val="26"/>
          <w:szCs w:val="26"/>
          <w:lang w:val="ru-RU"/>
        </w:rPr>
        <w:t>К участию в муниципальном этапе приглашаются обучающиеся об</w:t>
      </w:r>
      <w:r w:rsidRPr="0064403D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ще-образовательных организаций, организаций дополнительного образования </w:t>
      </w: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в возрасте 10-18 лет.</w:t>
      </w:r>
      <w:proofErr w:type="gramEnd"/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2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5.2. Количество участников от образовательной организации не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ограничено.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5.3. Допускается индивидуальное и коллективное участие.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</w:pP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spacing w:val="15"/>
          <w:sz w:val="26"/>
          <w:szCs w:val="26"/>
          <w:lang w:val="ru-RU"/>
        </w:rPr>
        <w:t>6. Сроки, порядок и условия проведения.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6.1. Муниципальны</w:t>
      </w:r>
      <w:r>
        <w:rPr>
          <w:rFonts w:ascii="Times New Roman" w:hAnsi="Times New Roman" w:cs="Times New Roman"/>
          <w:spacing w:val="5"/>
          <w:sz w:val="26"/>
          <w:szCs w:val="26"/>
          <w:lang w:val="ru-RU"/>
        </w:rPr>
        <w:t>й этап проводится в 14 декабря 2018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года</w:t>
      </w:r>
      <w:r w:rsidRPr="0064403D">
        <w:rPr>
          <w:rFonts w:ascii="Times New Roman" w:hAnsi="Times New Roman" w:cs="Times New Roman"/>
          <w:color w:val="777777"/>
          <w:spacing w:val="5"/>
          <w:sz w:val="26"/>
          <w:szCs w:val="26"/>
          <w:lang w:val="ru-RU"/>
        </w:rPr>
        <w:t>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6.2. В рамках муниципального этапа проводятся следующие </w:t>
      </w:r>
      <w:r w:rsidRPr="0064403D">
        <w:rPr>
          <w:rFonts w:ascii="Times New Roman" w:hAnsi="Times New Roman" w:cs="Times New Roman"/>
          <w:sz w:val="26"/>
          <w:szCs w:val="26"/>
          <w:lang w:val="ru-RU"/>
        </w:rPr>
        <w:t>конкурсы: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z w:val="26"/>
          <w:szCs w:val="26"/>
          <w:lang w:val="ru-RU"/>
        </w:rPr>
        <w:t xml:space="preserve">         - водных проектов (приложение 1);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      - журналистских работ (приложение 2);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13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>6.3. Муниципальный этап проводится по двум возрастным категориям: 10-13</w:t>
      </w:r>
      <w:r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лет и 14-18 лет (на апрель 2019</w:t>
      </w:r>
      <w:r w:rsidRPr="0064403D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года - период проведения Финала </w:t>
      </w:r>
      <w:r w:rsidRPr="0064403D">
        <w:rPr>
          <w:rFonts w:ascii="Times New Roman" w:hAnsi="Times New Roman" w:cs="Times New Roman"/>
          <w:spacing w:val="10"/>
          <w:sz w:val="26"/>
          <w:szCs w:val="26"/>
          <w:lang w:val="ru-RU"/>
        </w:rPr>
        <w:t>Российского национального юниорского водного конкурса).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7"/>
          <w:sz w:val="26"/>
          <w:szCs w:val="26"/>
          <w:lang w:val="ru-RU"/>
        </w:rPr>
        <w:t>6.4. На муниципальный этап не принимаются работы: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- не </w:t>
      </w:r>
      <w:proofErr w:type="gramStart"/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>соответствующие</w:t>
      </w:r>
      <w:proofErr w:type="gramEnd"/>
      <w:r w:rsidRPr="0064403D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теме конкурсных мероприятий;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не </w:t>
      </w:r>
      <w:proofErr w:type="gramStart"/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>соответствующие</w:t>
      </w:r>
      <w:proofErr w:type="gramEnd"/>
      <w:r w:rsidRPr="0064403D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возрастным категориям;</w:t>
      </w:r>
    </w:p>
    <w:p w:rsidR="002702A0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- работы, по которым выявлены признаки плагиата (в работе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>должно быть не менее 60</w:t>
      </w:r>
      <w:r w:rsidRPr="0064403D">
        <w:rPr>
          <w:rFonts w:ascii="Times New Roman" w:hAnsi="Times New Roman" w:cs="Times New Roman"/>
          <w:spacing w:val="5"/>
          <w:w w:val="85"/>
          <w:sz w:val="26"/>
          <w:szCs w:val="26"/>
          <w:vertAlign w:val="superscript"/>
          <w:lang w:val="ru-RU"/>
        </w:rPr>
        <w:t xml:space="preserve">% </w:t>
      </w:r>
      <w:r w:rsidRPr="0064403D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авторского текста).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5"/>
          <w:sz w:val="26"/>
          <w:szCs w:val="26"/>
          <w:lang w:val="ru-RU"/>
        </w:rPr>
        <w:t xml:space="preserve">6.5. Работы, присланные на муниципальный этап, не возвращаются и не </w:t>
      </w:r>
      <w:r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рецензируются.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6.6. Участие в муниципальном этапе рассматривается как согласие авто</w:t>
      </w: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softHyphen/>
      </w:r>
      <w:r w:rsidRPr="0064403D">
        <w:rPr>
          <w:rFonts w:ascii="Times New Roman" w:hAnsi="Times New Roman" w:cs="Times New Roman"/>
          <w:color w:val="3F3F3F"/>
          <w:spacing w:val="13"/>
          <w:sz w:val="26"/>
          <w:szCs w:val="26"/>
          <w:lang w:val="ru-RU"/>
        </w:rPr>
        <w:t xml:space="preserve">ров на полную или частичную публикацию работ или использование их в </w:t>
      </w:r>
      <w:r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качестве методических материалов.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0"/>
          <w:sz w:val="26"/>
          <w:szCs w:val="26"/>
          <w:lang w:val="ru-RU"/>
        </w:rPr>
        <w:t>6.7. Дополнительная информация: 5-35-88, Станция юннатов МОУ ДОД ДДТ.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</w:pP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b/>
          <w:color w:val="3F3F3F"/>
          <w:spacing w:val="14"/>
          <w:sz w:val="26"/>
          <w:szCs w:val="26"/>
          <w:lang w:val="ru-RU"/>
        </w:rPr>
        <w:t>7. Подведение итогов и награждение.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35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35"/>
          <w:sz w:val="26"/>
          <w:szCs w:val="26"/>
          <w:lang w:val="ru-RU"/>
        </w:rPr>
        <w:t xml:space="preserve">7.1. Итоги муниципального этапа оформляются протоколом </w:t>
      </w: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Оргкомитета и утверждаются приказом Управления образования АУМР</w:t>
      </w:r>
      <w:r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9"/>
          <w:sz w:val="26"/>
          <w:szCs w:val="26"/>
          <w:lang w:val="ru-RU"/>
        </w:rPr>
        <w:t xml:space="preserve">7.2. Победители (1 место) и призёры (2 и 3 место) в каждой номинации </w:t>
      </w:r>
      <w:r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 xml:space="preserve">и возрастной категории награждаются дипломами Управления </w:t>
      </w:r>
      <w:proofErr w:type="spellStart"/>
      <w:r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>образования</w:t>
      </w:r>
      <w:r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и</w:t>
      </w:r>
      <w:proofErr w:type="spellEnd"/>
      <w:r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 xml:space="preserve"> ООО «Экспо</w:t>
      </w:r>
      <w:r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-</w:t>
      </w:r>
      <w:r w:rsidRPr="0064403D">
        <w:rPr>
          <w:rFonts w:ascii="Times New Roman" w:hAnsi="Times New Roman" w:cs="Times New Roman"/>
          <w:color w:val="3F3F3F"/>
          <w:spacing w:val="6"/>
          <w:sz w:val="26"/>
          <w:szCs w:val="26"/>
          <w:lang w:val="ru-RU"/>
        </w:rPr>
        <w:t>Сфера».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  <w:t xml:space="preserve">7.3. Оргкомитет оставляет за собой право изменять число призовых </w:t>
      </w:r>
      <w:r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t>мест и принимать решение о награждении отдельных участников специаль</w:t>
      </w:r>
      <w:r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softHyphen/>
        <w:t>ными дипломами.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12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 xml:space="preserve">7.4. </w:t>
      </w:r>
      <w:proofErr w:type="spellStart"/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Руководителям</w:t>
      </w:r>
      <w:proofErr w:type="gramStart"/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,п</w:t>
      </w:r>
      <w:proofErr w:type="gramEnd"/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>одготовившим</w:t>
      </w:r>
      <w:proofErr w:type="spellEnd"/>
      <w:r w:rsidRPr="0064403D">
        <w:rPr>
          <w:rFonts w:ascii="Times New Roman" w:hAnsi="Times New Roman" w:cs="Times New Roman"/>
          <w:color w:val="3F3F3F"/>
          <w:spacing w:val="11"/>
          <w:sz w:val="26"/>
          <w:szCs w:val="26"/>
          <w:lang w:val="ru-RU"/>
        </w:rPr>
        <w:t xml:space="preserve"> победителей и призёров муницип</w:t>
      </w:r>
      <w:r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t>ального этапа, объявляется и вручается Благодарность Управления обра</w:t>
      </w:r>
      <w:r w:rsidRPr="0064403D">
        <w:rPr>
          <w:rFonts w:ascii="Times New Roman" w:hAnsi="Times New Roman" w:cs="Times New Roman"/>
          <w:color w:val="3F3F3F"/>
          <w:spacing w:val="4"/>
          <w:sz w:val="26"/>
          <w:szCs w:val="26"/>
          <w:lang w:val="ru-RU"/>
        </w:rPr>
        <w:softHyphen/>
        <w:t>зования АУМР.</w:t>
      </w:r>
    </w:p>
    <w:p w:rsidR="002702A0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</w:pPr>
      <w:r w:rsidRPr="0064403D"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t>7.5. Все участники муниципального этапа получают свидетельства участника.</w:t>
      </w:r>
    </w:p>
    <w:p w:rsidR="002702A0" w:rsidRPr="0064403D" w:rsidRDefault="002702A0" w:rsidP="002702A0">
      <w:pPr>
        <w:pStyle w:val="a6"/>
        <w:jc w:val="both"/>
        <w:rPr>
          <w:rFonts w:ascii="Times New Roman" w:hAnsi="Times New Roman" w:cs="Times New Roman"/>
          <w:color w:val="3F3F3F"/>
          <w:spacing w:val="7"/>
          <w:sz w:val="26"/>
          <w:szCs w:val="26"/>
          <w:lang w:val="ru-RU"/>
        </w:rPr>
        <w:sectPr w:rsidR="002702A0" w:rsidRPr="0064403D">
          <w:pgSz w:w="11918" w:h="16854"/>
          <w:pgMar w:top="674" w:right="1189" w:bottom="1430" w:left="1249" w:header="720" w:footer="720" w:gutter="0"/>
          <w:cols w:space="720"/>
        </w:sectPr>
      </w:pPr>
      <w:r w:rsidRPr="0064403D">
        <w:rPr>
          <w:rFonts w:ascii="Times New Roman" w:hAnsi="Times New Roman" w:cs="Times New Roman"/>
          <w:color w:val="3F3F3F"/>
          <w:spacing w:val="8"/>
          <w:sz w:val="26"/>
          <w:szCs w:val="26"/>
          <w:lang w:val="ru-RU"/>
        </w:rPr>
        <w:t xml:space="preserve">7.6. Работы победителей муниципального этапа </w:t>
      </w:r>
      <w:r w:rsidRPr="0064403D">
        <w:rPr>
          <w:rFonts w:ascii="Times New Roman" w:hAnsi="Times New Roman" w:cs="Times New Roman"/>
          <w:color w:val="3F3F3F"/>
          <w:spacing w:val="9"/>
          <w:sz w:val="26"/>
          <w:szCs w:val="26"/>
          <w:lang w:val="ru-RU"/>
        </w:rPr>
        <w:t xml:space="preserve">по решению Оргкомитета могут быть направлены для участия в региональном </w:t>
      </w:r>
      <w:r w:rsidRPr="0064403D">
        <w:rPr>
          <w:rFonts w:ascii="Times New Roman" w:hAnsi="Times New Roman" w:cs="Times New Roman"/>
          <w:color w:val="3F3F3F"/>
          <w:sz w:val="26"/>
          <w:szCs w:val="26"/>
          <w:lang w:val="ru-RU"/>
        </w:rPr>
        <w:t>этапе Российского национального ю</w:t>
      </w:r>
      <w:r>
        <w:rPr>
          <w:rFonts w:ascii="Times New Roman" w:hAnsi="Times New Roman" w:cs="Times New Roman"/>
          <w:color w:val="3F3F3F"/>
          <w:sz w:val="26"/>
          <w:szCs w:val="26"/>
          <w:lang w:val="ru-RU"/>
        </w:rPr>
        <w:t>ниорского водного кон</w:t>
      </w:r>
      <w:r>
        <w:rPr>
          <w:rFonts w:ascii="Times New Roman" w:hAnsi="Times New Roman" w:cs="Times New Roman"/>
          <w:color w:val="3F3F3F"/>
          <w:sz w:val="26"/>
          <w:szCs w:val="26"/>
          <w:lang w:val="ru-RU"/>
        </w:rPr>
        <w:softHyphen/>
        <w:t>курса-2019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2702A0" w:rsidRPr="00A81707">
          <w:pgSz w:w="11918" w:h="16854"/>
          <w:pgMar w:top="672" w:right="1188" w:bottom="2492" w:left="1248" w:header="720" w:footer="720" w:gutter="0"/>
          <w:cols w:space="720"/>
        </w:sectPr>
      </w:pPr>
    </w:p>
    <w:p w:rsidR="002702A0" w:rsidRPr="00127CDC" w:rsidRDefault="002702A0" w:rsidP="002702A0">
      <w:pPr>
        <w:pStyle w:val="a6"/>
        <w:jc w:val="right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127CDC">
        <w:rPr>
          <w:rFonts w:ascii="Times New Roman" w:hAnsi="Times New Roman" w:cs="Times New Roman"/>
          <w:spacing w:val="12"/>
          <w:sz w:val="26"/>
          <w:szCs w:val="26"/>
          <w:lang w:val="ru-RU"/>
        </w:rPr>
        <w:lastRenderedPageBreak/>
        <w:t>Приложение 1.</w:t>
      </w:r>
    </w:p>
    <w:p w:rsidR="002702A0" w:rsidRPr="00A81707" w:rsidRDefault="002702A0" w:rsidP="002702A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</w:t>
      </w: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b/>
          <w:spacing w:val="18"/>
          <w:sz w:val="26"/>
          <w:szCs w:val="26"/>
          <w:lang w:val="ru-RU"/>
        </w:rPr>
        <w:t xml:space="preserve">к </w:t>
      </w: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номинации «Исследо</w:t>
      </w: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t>вательские и прикладные проекты, направленные на охрану, восстановле</w:t>
      </w:r>
      <w:r w:rsidRPr="00A81707">
        <w:rPr>
          <w:rFonts w:ascii="Times New Roman" w:hAnsi="Times New Roman" w:cs="Times New Roman"/>
          <w:b/>
          <w:spacing w:val="6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b/>
          <w:spacing w:val="2"/>
          <w:sz w:val="26"/>
          <w:szCs w:val="26"/>
          <w:lang w:val="ru-RU"/>
        </w:rPr>
        <w:t>ние и рациональное использование водных ресурсов».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1. Общие положения.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3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3"/>
          <w:sz w:val="26"/>
          <w:szCs w:val="26"/>
          <w:lang w:val="ru-RU"/>
        </w:rPr>
        <w:t>1.1. Положение о проведении конкурса водных проектов (далее -</w:t>
      </w:r>
      <w:r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Конкурс) определяет цель, задачи, сроки, порядок и условия проведения </w:t>
      </w: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Конкурса, а также номинации участников Конкурса.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t>1.2. Конкурс проводится с целью выявления и продвижения исследо</w:t>
      </w: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вательских и прикладных проектов, направленных на охрану, восстановле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ние, рациональное использование водных ресурсов и решение задач устой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чивого водопользования.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Задачи Конкурса.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поддержка обучающихся, занимающихся исследовательской, на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учно-технической и проектной деятельностью по сохранению водных эко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систем, формированию бережного отношения к воде;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 xml:space="preserve">расширение сотрудничества между обучающимися, педагогами, 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представителями науки по проблемам водопользования;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содействие развитию творческого потенциала и профессиональ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ной ориентации школьников.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4"/>
          <w:sz w:val="26"/>
          <w:szCs w:val="26"/>
          <w:lang w:val="ru-RU"/>
        </w:rPr>
        <w:t>2. Участники Конкурса.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t>2.1. К участию в Конкурсе допускаются проекты, выполненные ин</w:t>
      </w:r>
      <w:r w:rsidRPr="00A81707">
        <w:rPr>
          <w:rFonts w:ascii="Times New Roman" w:hAnsi="Times New Roman" w:cs="Times New Roman"/>
          <w:spacing w:val="1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дивидуально или коллективно (группа не более 3 человек).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9"/>
          <w:sz w:val="26"/>
          <w:szCs w:val="26"/>
          <w:lang w:val="ru-RU"/>
        </w:rPr>
        <w:t>2.2. О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бщеобразовательные организации, организации дополни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тельного образования 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на каждого участника предоставляют: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заявку (Приложение 1 к данному Положению);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проект, оформленный в соответствии с требованиями (Приложе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ние 2 к данному Положению);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согласие родителей на обработку персональных данных (Прило</w:t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жение 3 к данному Положению);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не менее пяти рекомендаций по экономии воды, оформленных на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отдельном листе формата А</w:t>
      </w:r>
      <w:proofErr w:type="gramStart"/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4</w:t>
      </w:r>
      <w:proofErr w:type="gramEnd"/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>3. Сроки, порядок и условия проведения Конкурса.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3.1. Конкурс проводится в два тура: заочный и очный (финал). 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3.2. Номинации Конкурса: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  «Изучение и охрана водных экосистем» (исследовательские проекты  по экологической оценке качества воды, изучению и сохранению видового биоразнообразия, проведение экологического мониторинга и мероприятий по восстановлению водных объектов);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«Формирование бережного отношения к воде» (прикладные проекты по определению «водного следа», рациональному использованию воды в быту; подготовка и проведение экологических акций, разработка и распространение материалов, направленных на формирование бережного отношения к водным ресурсам, сбор и распространение информации о водных объектах своего района);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для возрастной категории 14-18 лет: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proofErr w:type="gram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lastRenderedPageBreak/>
        <w:t>— «Охрана и рациональное использование водных ресурсов» (</w:t>
      </w:r>
      <w:proofErr w:type="spell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ис</w:t>
      </w:r>
      <w:proofErr w:type="spellEnd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-следовательские и прикладные проекты по восстановлению и экологической реабилитации водных объектов, утративших способность к самоочищению; по разработке и применению методик и технологий, позволяющих интенсифицировать процессы самоочищения водных объектов; по созданию и распространению каталогов, баз данных, информационных материалов, электронных карт с информацией о водных ресурсах, электронных путеводителей по водным объектам своего региона);</w:t>
      </w:r>
      <w:proofErr w:type="gramEnd"/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 xml:space="preserve">«Технологии водоподготовки и очистки сточных вод» (исследовательские и прикладные проекты по разработке и экономическому обоснованию внедрения новых устройств, современных технологии очистки воды; па модернизации и развитию систем водоподготовки и водоочистки в различных </w:t>
      </w:r>
      <w:proofErr w:type="spell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сферах</w:t>
      </w:r>
      <w:proofErr w:type="gram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:Ж</w:t>
      </w:r>
      <w:proofErr w:type="gramEnd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КХ</w:t>
      </w:r>
      <w:proofErr w:type="spellEnd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, промышленное производство, сельское хозяйство; по изучению эффективности работы бытовых фильтров и т.д.).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3.3. Приём заявок и конкурсных проектов в бумажном и электр</w:t>
      </w:r>
      <w:r>
        <w:rPr>
          <w:rFonts w:ascii="Times New Roman" w:hAnsi="Times New Roman" w:cs="Times New Roman"/>
          <w:spacing w:val="6"/>
          <w:sz w:val="26"/>
          <w:szCs w:val="26"/>
          <w:lang w:val="ru-RU"/>
        </w:rPr>
        <w:t>онном видах осуществляется до 10 декабря 2018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года по адресу: Углич ул. Свободы 29, Станция юннатов. 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3.4.</w:t>
      </w:r>
      <w:r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Сроки проведения очного тура 14декабря 2018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года в</w:t>
      </w:r>
      <w:r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10.00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3.5. Проекты, присланные на заочный тур, оцениваются по пятибалльной шкале по следующим критериям: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актуальность темы, новизна в выборе и решении проблемы;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обоснованность использования методик, полнота изложения;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соответствие цели, задач содержанию, результатам и выводам;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глубина проработки информационных источников;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практическая значимость и экономическая эффективность;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качество проекта, соответствие требованиям к оформлению;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наличие перспектив для дальнейших исследований.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3.6. Для возрастной категории 10-13 лет защита проходит в форме устного выступления (регламент — семь минут) и ответов на вопросы членов жюри. Защита может сопровождаться компьютерной презентацией, показом слайдов и других демонстрационных материалов.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3.7. Для возрастной категории 14-18 лет защита проводится в форме </w:t>
      </w:r>
      <w:proofErr w:type="spell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постерной</w:t>
      </w:r>
      <w:proofErr w:type="spellEnd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презентации, включающей доклад (регламент — семь минут) и ответы на вопросы членов жюри.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3.8. Защита проектов, прошедших в финал, оценивается по пятибалльной шкале по следующим критериям: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соответствие содержания выступления цели и задачам проекта;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логическое построение, культура выступления;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достоверность, наглядность представленных результатов;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уровень знаний по теме;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степень самостоятельности при выполнении проекта;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чёткость и обоснованность выводов,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  <w:sectPr w:rsidR="002702A0" w:rsidRPr="00A81707">
          <w:pgSz w:w="11918" w:h="16854"/>
          <w:pgMar w:top="594" w:right="1343" w:bottom="1130" w:left="1093" w:header="720" w:footer="720" w:gutter="0"/>
          <w:cols w:space="720"/>
        </w:sect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—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ab/>
        <w:t>полнота ответов на дополнительные вопросы</w:t>
      </w:r>
    </w:p>
    <w:p w:rsidR="002702A0" w:rsidRPr="00A81707" w:rsidRDefault="002702A0" w:rsidP="002702A0">
      <w:pPr>
        <w:pStyle w:val="a6"/>
        <w:jc w:val="center"/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lastRenderedPageBreak/>
        <w:t xml:space="preserve">Анкета-заявка </w:t>
      </w: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br/>
        <w:t xml:space="preserve">участника конкурса водных проектов </w:t>
      </w:r>
      <w:proofErr w:type="spellStart"/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t>муницапального</w:t>
      </w:r>
      <w:proofErr w:type="spellEnd"/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t xml:space="preserve"> этапа Российского </w:t>
      </w:r>
      <w:r w:rsidRPr="00A81707"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  <w:br/>
      </w:r>
      <w:r w:rsidRPr="00A81707"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>национального юниорского водного конкурса–</w:t>
      </w:r>
      <w:r>
        <w:rPr>
          <w:rFonts w:ascii="Times New Roman" w:hAnsi="Times New Roman" w:cs="Times New Roman"/>
          <w:b/>
          <w:color w:val="505050"/>
          <w:spacing w:val="-1"/>
          <w:sz w:val="26"/>
          <w:szCs w:val="26"/>
          <w:lang w:val="ru-RU"/>
        </w:rPr>
        <w:t>2019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b/>
          <w:color w:val="505050"/>
          <w:sz w:val="26"/>
          <w:szCs w:val="26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2702A0" w:rsidRPr="00A81707" w:rsidTr="004E09B8">
        <w:trPr>
          <w:trHeight w:hRule="exact" w:val="666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Название проекта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A0" w:rsidRPr="00A81707" w:rsidTr="004E09B8">
        <w:trPr>
          <w:trHeight w:hRule="exact" w:val="65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A0" w:rsidRPr="00A81707" w:rsidTr="004E09B8">
        <w:trPr>
          <w:trHeight w:hRule="exact" w:val="65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Возрастная категория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A0" w:rsidRPr="00173967" w:rsidTr="004E09B8">
        <w:trPr>
          <w:trHeight w:hRule="exact" w:val="66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  <w:t xml:space="preserve">Фамилия, имя, отчество участника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02A0" w:rsidRPr="00173967" w:rsidTr="004E09B8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Дата рождения (число, месяц, год)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02A0" w:rsidRPr="00A81707" w:rsidTr="004E09B8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6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6"/>
                <w:sz w:val="26"/>
                <w:szCs w:val="26"/>
                <w:lang w:val="ru-RU"/>
              </w:rPr>
              <w:t>Телефон, e-</w:t>
            </w:r>
            <w:proofErr w:type="spellStart"/>
            <w:r w:rsidRPr="00A81707">
              <w:rPr>
                <w:rFonts w:ascii="Times New Roman" w:hAnsi="Times New Roman" w:cs="Times New Roman"/>
                <w:color w:val="505050"/>
                <w:spacing w:val="6"/>
                <w:sz w:val="26"/>
                <w:szCs w:val="26"/>
                <w:lang w:val="ru-RU"/>
              </w:rPr>
              <w:t>mail</w:t>
            </w:r>
            <w:proofErr w:type="spellEnd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A0" w:rsidRPr="00A81707" w:rsidTr="004E09B8">
        <w:trPr>
          <w:trHeight w:hRule="exact" w:val="64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Место учёбы: школа, класс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2A0" w:rsidRPr="00173967" w:rsidTr="004E09B8">
        <w:trPr>
          <w:trHeight w:hRule="exact" w:val="96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2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2"/>
                <w:sz w:val="26"/>
                <w:szCs w:val="26"/>
                <w:lang w:val="ru-RU"/>
              </w:rPr>
              <w:t xml:space="preserve">Полное название </w:t>
            </w:r>
            <w:proofErr w:type="gramStart"/>
            <w:r w:rsidRPr="00A81707">
              <w:rPr>
                <w:rFonts w:ascii="Times New Roman" w:hAnsi="Times New Roman" w:cs="Times New Roman"/>
                <w:color w:val="505050"/>
                <w:spacing w:val="-2"/>
                <w:sz w:val="26"/>
                <w:szCs w:val="26"/>
                <w:lang w:val="ru-RU"/>
              </w:rPr>
              <w:t>образовательной</w:t>
            </w:r>
            <w:proofErr w:type="gramEnd"/>
          </w:p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4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4"/>
                <w:sz w:val="26"/>
                <w:szCs w:val="26"/>
                <w:lang w:val="ru-RU"/>
              </w:rPr>
              <w:t xml:space="preserve">организации, представившей проект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(по Уставу)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02A0" w:rsidRPr="00173967" w:rsidTr="004E09B8">
        <w:trPr>
          <w:trHeight w:hRule="exact" w:val="96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6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6"/>
                <w:sz w:val="26"/>
                <w:szCs w:val="26"/>
                <w:lang w:val="ru-RU"/>
              </w:rPr>
              <w:t xml:space="preserve">ФИО руководителя проекта </w:t>
            </w:r>
            <w:r w:rsidRPr="00A81707">
              <w:rPr>
                <w:rFonts w:ascii="Times New Roman" w:hAnsi="Times New Roman" w:cs="Times New Roman"/>
                <w:color w:val="505050"/>
                <w:spacing w:val="-16"/>
                <w:sz w:val="26"/>
                <w:szCs w:val="26"/>
                <w:lang w:val="ru-RU"/>
              </w:rPr>
              <w:t>(полно</w:t>
            </w:r>
            <w:r w:rsidRPr="00A81707">
              <w:rPr>
                <w:rFonts w:ascii="Times New Roman" w:hAnsi="Times New Roman" w:cs="Times New Roman"/>
                <w:color w:val="505050"/>
                <w:spacing w:val="-16"/>
                <w:sz w:val="26"/>
                <w:szCs w:val="26"/>
                <w:lang w:val="ru-RU"/>
              </w:rPr>
              <w:softHyphen/>
            </w:r>
            <w:r w:rsidRPr="00A81707">
              <w:rPr>
                <w:rFonts w:ascii="Times New Roman" w:hAnsi="Times New Roman" w:cs="Times New Roman"/>
                <w:color w:val="505050"/>
                <w:spacing w:val="-5"/>
                <w:sz w:val="26"/>
                <w:szCs w:val="26"/>
                <w:lang w:val="ru-RU"/>
              </w:rPr>
              <w:t xml:space="preserve">стью), место работы, должность, дата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рождения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02A0" w:rsidRPr="00173967" w:rsidTr="004E09B8">
        <w:trPr>
          <w:trHeight w:hRule="exact" w:val="98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3"/>
                <w:sz w:val="26"/>
                <w:szCs w:val="26"/>
                <w:lang w:val="ru-RU"/>
              </w:rPr>
            </w:pPr>
            <w:r w:rsidRPr="00A81707">
              <w:rPr>
                <w:rFonts w:ascii="Times New Roman" w:hAnsi="Times New Roman" w:cs="Times New Roman"/>
                <w:color w:val="505050"/>
                <w:spacing w:val="-3"/>
                <w:sz w:val="26"/>
                <w:szCs w:val="26"/>
                <w:lang w:val="ru-RU"/>
              </w:rPr>
              <w:t xml:space="preserve">Контактные данные руководителя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(теле</w:t>
            </w:r>
            <w:r w:rsidRPr="00A81707">
              <w:rPr>
                <w:rFonts w:ascii="Times New Roman" w:hAnsi="Times New Roman" w:cs="Times New Roman"/>
                <w:color w:val="505050"/>
                <w:w w:val="95"/>
                <w:sz w:val="26"/>
                <w:szCs w:val="26"/>
                <w:lang w:val="ru-RU"/>
              </w:rPr>
              <w:t xml:space="preserve">фон, </w:t>
            </w:r>
            <w:proofErr w:type="gramStart"/>
            <w:r w:rsidRPr="00A81707">
              <w:rPr>
                <w:rFonts w:ascii="Times New Roman" w:hAnsi="Times New Roman" w:cs="Times New Roman"/>
                <w:color w:val="505050"/>
                <w:w w:val="95"/>
                <w:sz w:val="26"/>
                <w:szCs w:val="26"/>
                <w:lang w:val="ru-RU"/>
              </w:rPr>
              <w:t>е</w:t>
            </w:r>
            <w:proofErr w:type="gramEnd"/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-</w:t>
            </w:r>
            <w:proofErr w:type="spellStart"/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mail</w:t>
            </w:r>
            <w:proofErr w:type="spellEnd"/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02A0" w:rsidRPr="00173967" w:rsidTr="004E09B8">
        <w:trPr>
          <w:trHeight w:hRule="exact" w:val="99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color w:val="505050"/>
                <w:spacing w:val="-1"/>
                <w:sz w:val="26"/>
                <w:szCs w:val="26"/>
                <w:lang w:val="ru-RU"/>
              </w:rPr>
            </w:pPr>
            <w:proofErr w:type="spellStart"/>
            <w:r w:rsidRPr="00A81707">
              <w:rPr>
                <w:rFonts w:ascii="Times New Roman" w:hAnsi="Times New Roman" w:cs="Times New Roman"/>
                <w:color w:val="505050"/>
                <w:spacing w:val="-1"/>
                <w:sz w:val="26"/>
                <w:szCs w:val="26"/>
                <w:lang w:val="ru-RU"/>
              </w:rPr>
              <w:t>ФИо</w:t>
            </w:r>
            <w:proofErr w:type="spellEnd"/>
            <w:r w:rsidRPr="00A81707">
              <w:rPr>
                <w:rFonts w:ascii="Times New Roman" w:hAnsi="Times New Roman" w:cs="Times New Roman"/>
                <w:color w:val="505050"/>
                <w:spacing w:val="-1"/>
                <w:sz w:val="26"/>
                <w:szCs w:val="26"/>
                <w:lang w:val="ru-RU"/>
              </w:rPr>
              <w:t xml:space="preserve"> консультанта проекта (если </w:t>
            </w:r>
            <w:r w:rsidRPr="00A81707">
              <w:rPr>
                <w:rFonts w:ascii="Times New Roman" w:hAnsi="Times New Roman" w:cs="Times New Roman"/>
                <w:color w:val="505050"/>
                <w:sz w:val="26"/>
                <w:szCs w:val="26"/>
                <w:lang w:val="ru-RU"/>
              </w:rPr>
              <w:t>имеется)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A0" w:rsidRPr="00A81707" w:rsidRDefault="002702A0" w:rsidP="004E09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sectPr w:rsidR="002702A0" w:rsidRPr="00A81707">
          <w:pgSz w:w="11918" w:h="16854"/>
          <w:pgMar w:top="1114" w:right="1188" w:bottom="5270" w:left="1248" w:header="720" w:footer="720" w:gutter="0"/>
          <w:cols w:space="720"/>
        </w:sectPr>
      </w:pPr>
      <w:r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 xml:space="preserve">Подпись участника. </w:t>
      </w:r>
      <w:r w:rsidRPr="00A81707">
        <w:rPr>
          <w:rFonts w:ascii="Times New Roman" w:hAnsi="Times New Roman" w:cs="Times New Roman"/>
          <w:color w:val="505050"/>
          <w:spacing w:val="-6"/>
          <w:sz w:val="26"/>
          <w:szCs w:val="26"/>
          <w:lang w:val="ru-RU"/>
        </w:rPr>
        <w:tab/>
      </w:r>
      <w:r w:rsidRPr="00A81707">
        <w:rPr>
          <w:rFonts w:ascii="Times New Roman" w:hAnsi="Times New Roman" w:cs="Times New Roman"/>
          <w:color w:val="505050"/>
          <w:spacing w:val="-8"/>
          <w:sz w:val="26"/>
          <w:szCs w:val="26"/>
          <w:lang w:val="ru-RU"/>
        </w:rPr>
        <w:t>Подпись руководителя проекта</w:t>
      </w:r>
    </w:p>
    <w:p w:rsidR="002702A0" w:rsidRPr="009E6B79" w:rsidRDefault="002702A0" w:rsidP="002702A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702A0" w:rsidRPr="009E6B79">
          <w:pgSz w:w="11918" w:h="16854"/>
          <w:pgMar w:top="652" w:right="1189" w:bottom="1252" w:left="1247" w:header="720" w:footer="720" w:gutter="0"/>
          <w:cols w:space="720"/>
        </w:sectPr>
      </w:pPr>
    </w:p>
    <w:p w:rsidR="002702A0" w:rsidRPr="00A81707" w:rsidRDefault="002702A0" w:rsidP="002702A0">
      <w:pPr>
        <w:pStyle w:val="a6"/>
        <w:jc w:val="right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8"/>
          <w:sz w:val="26"/>
          <w:szCs w:val="26"/>
          <w:lang w:val="ru-RU"/>
        </w:rPr>
        <w:lastRenderedPageBreak/>
        <w:t>Приложение 2.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</w:p>
    <w:p w:rsidR="002702A0" w:rsidRPr="002702A0" w:rsidRDefault="002702A0" w:rsidP="002702A0">
      <w:pPr>
        <w:pStyle w:val="a6"/>
        <w:jc w:val="center"/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</w:t>
      </w:r>
      <w:r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к</w:t>
      </w: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 xml:space="preserve"> номинации</w:t>
      </w:r>
      <w:r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 xml:space="preserve"> </w:t>
      </w:r>
      <w:r w:rsidRPr="00A81707">
        <w:rPr>
          <w:rFonts w:ascii="Times New Roman" w:hAnsi="Times New Roman" w:cs="Times New Roman"/>
          <w:b/>
          <w:spacing w:val="5"/>
          <w:sz w:val="26"/>
          <w:szCs w:val="26"/>
          <w:lang w:val="ru-RU"/>
        </w:rPr>
        <w:t>«Журналистская работа»</w:t>
      </w:r>
      <w:r w:rsidRPr="00A81707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b/>
          <w:spacing w:val="14"/>
          <w:sz w:val="26"/>
          <w:szCs w:val="26"/>
          <w:lang w:val="ru-RU"/>
        </w:rPr>
      </w:pP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>1. К участию в Конкурсе допускаются исследовательские и прикладные проек</w:t>
      </w: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ты. Проект может быть выполнен как индивидуально, так и коллективно (группой не </w:t>
      </w:r>
      <w:r w:rsidRPr="00A81707">
        <w:rPr>
          <w:rFonts w:ascii="Times New Roman" w:hAnsi="Times New Roman" w:cs="Times New Roman"/>
          <w:sz w:val="26"/>
          <w:szCs w:val="26"/>
          <w:lang w:val="ru-RU"/>
        </w:rPr>
        <w:t>более з человек).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2. Рекомендуемые темы: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>- охрана, восстановление, рациональное использование водных ресурсов;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7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7"/>
          <w:sz w:val="26"/>
          <w:szCs w:val="26"/>
          <w:lang w:val="ru-RU"/>
        </w:rPr>
        <w:t>- технологии водоподготовки и очистки загрязнённых сточных вод;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изучение </w:t>
      </w:r>
      <w:proofErr w:type="gramStart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видового</w:t>
      </w:r>
      <w:proofErr w:type="gramEnd"/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биоразнообразия водных экосистем;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воздействие изменений климата на водные экосистемы;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8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- анализ последствий хозяйственной деятельности человека, в том числе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строительства плотин, электростанций и водохранилищ на водные экосистемы;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- составление электронных баз данных, карт, путеводителей, экскурсий по 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водным объектам своего района;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1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1"/>
          <w:sz w:val="26"/>
          <w:szCs w:val="26"/>
          <w:lang w:val="ru-RU"/>
        </w:rPr>
        <w:t>- разработка предложений по снижению «водного следа» человека;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6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>- подготовка и проведение акций по очистке берегов водоёмов, формирова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softHyphen/>
        <w:t>нию бережного отношения к воде.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 xml:space="preserve">Приветствуются проекты, направленные на решение муниципальных проблем </w:t>
      </w:r>
      <w:r w:rsidRPr="00A8170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водопользования, содержащие расчёт экономической эффективности или затрат на 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внедрение проекта.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9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Объём проекта не должен превышать 15 страниц, включая титульный </w:t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лист, аннотацию, иллюстрации, графики, рисунки, фотографии, перечень ссылок и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предложений, список литературы.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Текст должен быть расположен на одной стороне листа, напечатан через полуторный межстрочный интервал, шрифт </w:t>
      </w:r>
      <w:proofErr w:type="spellStart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Times</w:t>
      </w:r>
      <w:proofErr w:type="gramStart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еи</w:t>
      </w:r>
      <w:proofErr w:type="spellEnd"/>
      <w:proofErr w:type="gramEnd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' </w:t>
      </w:r>
      <w:proofErr w:type="spellStart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кошап</w:t>
      </w:r>
      <w:proofErr w:type="spellEnd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(не жирный, не кур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сив), размер — 12, параметры страницы: верхнее, нижнее поля — 2 см, правое и левое </w:t>
      </w:r>
      <w:r w:rsidRPr="00A81707">
        <w:rPr>
          <w:rFonts w:ascii="Times New Roman" w:hAnsi="Times New Roman" w:cs="Times New Roman"/>
          <w:spacing w:val="-4"/>
          <w:sz w:val="26"/>
          <w:szCs w:val="26"/>
          <w:lang w:val="ru-RU"/>
        </w:rPr>
        <w:t>поля — 2,5 см.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5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t>Приложения (иллюстрации, фотографии, графики, таблицы и т.д.), не бо</w:t>
      </w:r>
      <w:r w:rsidRPr="00A81707">
        <w:rPr>
          <w:rFonts w:ascii="Times New Roman" w:hAnsi="Times New Roman" w:cs="Times New Roman"/>
          <w:spacing w:val="5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>лее 5 страниц, входят в общий объём проекта и размещаются после списка литера</w:t>
      </w: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z w:val="26"/>
          <w:szCs w:val="26"/>
          <w:lang w:val="ru-RU"/>
        </w:rPr>
        <w:t>туры.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10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10"/>
          <w:sz w:val="26"/>
          <w:szCs w:val="26"/>
          <w:lang w:val="ru-RU"/>
        </w:rPr>
        <w:t>На титульном листе должны быть указаны: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4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название и номинация Конкурса;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1707">
        <w:rPr>
          <w:rFonts w:ascii="Times New Roman" w:hAnsi="Times New Roman" w:cs="Times New Roman"/>
          <w:sz w:val="26"/>
          <w:szCs w:val="26"/>
          <w:lang w:val="ru-RU"/>
        </w:rPr>
        <w:t>- название проекта — не более 7 слов;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val="ru-RU"/>
        </w:rPr>
        <w:t>-имя, фамилия автор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lang w:val="ru-RU"/>
        </w:rPr>
        <w:t>а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(</w:t>
      </w:r>
      <w:proofErr w:type="gramEnd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-</w:t>
      </w:r>
      <w:proofErr w:type="spellStart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ов</w:t>
      </w:r>
      <w:proofErr w:type="spellEnd"/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);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фамилия, имя и отчество (полностью) руководителя (-лей), с указанием мес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softHyphen/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та работы и занимаемой должности;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>- название населенного пункта, год написания работы.</w:t>
      </w:r>
    </w:p>
    <w:p w:rsidR="002702A0" w:rsidRPr="00A81707" w:rsidRDefault="002702A0" w:rsidP="002702A0">
      <w:pPr>
        <w:pStyle w:val="a6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  <w:sectPr w:rsidR="002702A0" w:rsidRPr="00A81707">
          <w:pgSz w:w="11918" w:h="16854"/>
          <w:pgMar w:top="634" w:right="1188" w:bottom="2970" w:left="1248" w:header="720" w:footer="720" w:gutter="0"/>
          <w:cols w:space="720"/>
        </w:sectPr>
      </w:pPr>
      <w:r w:rsidRPr="00A8170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7. Вторая страница должна быть аннотацией проекта, включающей главные </w:t>
      </w:r>
      <w:r w:rsidRPr="00A81707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разделы: цель, методы и материалы исследования, результаты и выводы, а также </w:t>
      </w:r>
      <w:r w:rsidRPr="00A81707">
        <w:rPr>
          <w:rFonts w:ascii="Times New Roman" w:hAnsi="Times New Roman" w:cs="Times New Roman"/>
          <w:spacing w:val="2"/>
          <w:sz w:val="26"/>
          <w:szCs w:val="26"/>
          <w:lang w:val="ru-RU"/>
        </w:rPr>
        <w:t>краткое объяснение того, как проект улучшает качество жизни. Объем аннотации не должен превышать 1 листа текст</w:t>
      </w:r>
      <w:r>
        <w:rPr>
          <w:rFonts w:ascii="Times New Roman" w:hAnsi="Times New Roman" w:cs="Times New Roman"/>
          <w:spacing w:val="2"/>
          <w:sz w:val="26"/>
          <w:szCs w:val="26"/>
          <w:lang w:val="ru-RU"/>
        </w:rPr>
        <w:t>а.</w:t>
      </w:r>
    </w:p>
    <w:p w:rsidR="002702A0" w:rsidRPr="009E6B79" w:rsidRDefault="002702A0" w:rsidP="002702A0">
      <w:pPr>
        <w:jc w:val="both"/>
        <w:rPr>
          <w:sz w:val="28"/>
          <w:szCs w:val="28"/>
        </w:rPr>
      </w:pPr>
    </w:p>
    <w:p w:rsidR="00453F81" w:rsidRDefault="00453F81" w:rsidP="00453F81">
      <w:pPr>
        <w:jc w:val="both"/>
        <w:rPr>
          <w:sz w:val="28"/>
          <w:szCs w:val="28"/>
        </w:rPr>
      </w:pPr>
    </w:p>
    <w:p w:rsidR="00453F81" w:rsidRDefault="00453F81" w:rsidP="00453F81">
      <w:pPr>
        <w:jc w:val="both"/>
        <w:rPr>
          <w:sz w:val="28"/>
          <w:szCs w:val="28"/>
        </w:rPr>
      </w:pPr>
    </w:p>
    <w:p w:rsidR="00453F81" w:rsidRDefault="00453F81" w:rsidP="00453F81">
      <w:pPr>
        <w:jc w:val="both"/>
        <w:rPr>
          <w:sz w:val="28"/>
          <w:szCs w:val="28"/>
        </w:rPr>
      </w:pPr>
    </w:p>
    <w:p w:rsidR="00453F81" w:rsidRDefault="00453F81" w:rsidP="00453F81">
      <w:pPr>
        <w:jc w:val="right"/>
        <w:rPr>
          <w:sz w:val="28"/>
          <w:szCs w:val="28"/>
        </w:rPr>
      </w:pPr>
    </w:p>
    <w:p w:rsidR="00265775" w:rsidRDefault="00265775" w:rsidP="00453F81">
      <w:pPr>
        <w:jc w:val="right"/>
        <w:rPr>
          <w:sz w:val="28"/>
          <w:szCs w:val="28"/>
        </w:rPr>
      </w:pPr>
    </w:p>
    <w:sectPr w:rsidR="00265775" w:rsidSect="0054239F">
      <w:pgSz w:w="11906" w:h="16838"/>
      <w:pgMar w:top="426" w:right="128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5E1"/>
    <w:multiLevelType w:val="multilevel"/>
    <w:tmpl w:val="F29A844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756DD9"/>
    <w:multiLevelType w:val="multilevel"/>
    <w:tmpl w:val="E5AC8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980EE7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C945D77"/>
    <w:multiLevelType w:val="multilevel"/>
    <w:tmpl w:val="E174CF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  <w:sz w:val="28"/>
      </w:rPr>
    </w:lvl>
  </w:abstractNum>
  <w:abstractNum w:abstractNumId="4">
    <w:nsid w:val="30B84B49"/>
    <w:multiLevelType w:val="multilevel"/>
    <w:tmpl w:val="FF528E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5">
    <w:nsid w:val="3DBE6FF3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3387D5A"/>
    <w:multiLevelType w:val="hybridMultilevel"/>
    <w:tmpl w:val="F68E2ED2"/>
    <w:lvl w:ilvl="0" w:tplc="A9629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D155D"/>
    <w:multiLevelType w:val="multilevel"/>
    <w:tmpl w:val="7B92FE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E9A4130"/>
    <w:multiLevelType w:val="multilevel"/>
    <w:tmpl w:val="163A27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9">
    <w:nsid w:val="5AE6729E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18D1F6F"/>
    <w:multiLevelType w:val="multilevel"/>
    <w:tmpl w:val="24CE7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3613F02"/>
    <w:multiLevelType w:val="multilevel"/>
    <w:tmpl w:val="192CF6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CD458A8"/>
    <w:multiLevelType w:val="multilevel"/>
    <w:tmpl w:val="CDB09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5034DF7"/>
    <w:multiLevelType w:val="hybridMultilevel"/>
    <w:tmpl w:val="7C2AFD0E"/>
    <w:lvl w:ilvl="0" w:tplc="9488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537E">
      <w:numFmt w:val="none"/>
      <w:lvlText w:val=""/>
      <w:lvlJc w:val="left"/>
      <w:pPr>
        <w:tabs>
          <w:tab w:val="num" w:pos="360"/>
        </w:tabs>
      </w:pPr>
    </w:lvl>
    <w:lvl w:ilvl="2" w:tplc="9FE6BA4E">
      <w:numFmt w:val="none"/>
      <w:lvlText w:val=""/>
      <w:lvlJc w:val="left"/>
      <w:pPr>
        <w:tabs>
          <w:tab w:val="num" w:pos="360"/>
        </w:tabs>
      </w:pPr>
    </w:lvl>
    <w:lvl w:ilvl="3" w:tplc="D4205988">
      <w:numFmt w:val="none"/>
      <w:lvlText w:val=""/>
      <w:lvlJc w:val="left"/>
      <w:pPr>
        <w:tabs>
          <w:tab w:val="num" w:pos="360"/>
        </w:tabs>
      </w:pPr>
    </w:lvl>
    <w:lvl w:ilvl="4" w:tplc="185CC114">
      <w:numFmt w:val="none"/>
      <w:lvlText w:val=""/>
      <w:lvlJc w:val="left"/>
      <w:pPr>
        <w:tabs>
          <w:tab w:val="num" w:pos="360"/>
        </w:tabs>
      </w:pPr>
    </w:lvl>
    <w:lvl w:ilvl="5" w:tplc="B31CE5BC">
      <w:numFmt w:val="none"/>
      <w:lvlText w:val=""/>
      <w:lvlJc w:val="left"/>
      <w:pPr>
        <w:tabs>
          <w:tab w:val="num" w:pos="360"/>
        </w:tabs>
      </w:pPr>
    </w:lvl>
    <w:lvl w:ilvl="6" w:tplc="0C1261E4">
      <w:numFmt w:val="none"/>
      <w:lvlText w:val=""/>
      <w:lvlJc w:val="left"/>
      <w:pPr>
        <w:tabs>
          <w:tab w:val="num" w:pos="360"/>
        </w:tabs>
      </w:pPr>
    </w:lvl>
    <w:lvl w:ilvl="7" w:tplc="CC6E1632">
      <w:numFmt w:val="none"/>
      <w:lvlText w:val=""/>
      <w:lvlJc w:val="left"/>
      <w:pPr>
        <w:tabs>
          <w:tab w:val="num" w:pos="360"/>
        </w:tabs>
      </w:pPr>
    </w:lvl>
    <w:lvl w:ilvl="8" w:tplc="FE4AE2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1E6C4C"/>
    <w:multiLevelType w:val="hybridMultilevel"/>
    <w:tmpl w:val="BAE204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605A"/>
    <w:rsid w:val="00024A71"/>
    <w:rsid w:val="000250DB"/>
    <w:rsid w:val="0004459E"/>
    <w:rsid w:val="00120E7A"/>
    <w:rsid w:val="0013759F"/>
    <w:rsid w:val="001418EE"/>
    <w:rsid w:val="00152B0D"/>
    <w:rsid w:val="0016027E"/>
    <w:rsid w:val="00174316"/>
    <w:rsid w:val="0017797D"/>
    <w:rsid w:val="001A09E7"/>
    <w:rsid w:val="001B7B37"/>
    <w:rsid w:val="001C43DB"/>
    <w:rsid w:val="00265775"/>
    <w:rsid w:val="002702A0"/>
    <w:rsid w:val="002C7049"/>
    <w:rsid w:val="00323466"/>
    <w:rsid w:val="00367130"/>
    <w:rsid w:val="003703F0"/>
    <w:rsid w:val="003F0F18"/>
    <w:rsid w:val="00453F81"/>
    <w:rsid w:val="0045581C"/>
    <w:rsid w:val="00476048"/>
    <w:rsid w:val="0054239F"/>
    <w:rsid w:val="0056596C"/>
    <w:rsid w:val="00662C70"/>
    <w:rsid w:val="006A4987"/>
    <w:rsid w:val="00753C55"/>
    <w:rsid w:val="00760015"/>
    <w:rsid w:val="00821725"/>
    <w:rsid w:val="00894523"/>
    <w:rsid w:val="008D512F"/>
    <w:rsid w:val="00921736"/>
    <w:rsid w:val="009E3B60"/>
    <w:rsid w:val="009F61FD"/>
    <w:rsid w:val="00AA0CAB"/>
    <w:rsid w:val="00B433A3"/>
    <w:rsid w:val="00BA25F6"/>
    <w:rsid w:val="00BD43D7"/>
    <w:rsid w:val="00C138C2"/>
    <w:rsid w:val="00C452A7"/>
    <w:rsid w:val="00C64A41"/>
    <w:rsid w:val="00C7605A"/>
    <w:rsid w:val="00D25346"/>
    <w:rsid w:val="00D716BF"/>
    <w:rsid w:val="00E01BA3"/>
    <w:rsid w:val="00E368F1"/>
    <w:rsid w:val="00ED575E"/>
    <w:rsid w:val="00EE5861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5A"/>
  </w:style>
  <w:style w:type="paragraph" w:styleId="1">
    <w:name w:val="heading 1"/>
    <w:basedOn w:val="a"/>
    <w:next w:val="a"/>
    <w:qFormat/>
    <w:rsid w:val="00C7605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605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7605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70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02A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muravieva</dc:creator>
  <cp:lastModifiedBy>Lena</cp:lastModifiedBy>
  <cp:revision>5</cp:revision>
  <cp:lastPrinted>2018-12-03T12:53:00Z</cp:lastPrinted>
  <dcterms:created xsi:type="dcterms:W3CDTF">2018-12-03T12:59:00Z</dcterms:created>
  <dcterms:modified xsi:type="dcterms:W3CDTF">2018-12-04T11:43:00Z</dcterms:modified>
</cp:coreProperties>
</file>